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t>August 22, 2014 SFAC and Region 5 and 6 Regional Staff Meeting</w:t>
      </w:r>
    </w:p>
    <w:p>
      <w:pPr>
        <w:pStyle w:val="style0"/>
      </w:pPr>
      <w:r>
        <w:rPr/>
        <w:t>Redding, CA:  Shasta-Trinity NF Headquarters, 3644 Avtech Parkway</w:t>
      </w:r>
    </w:p>
    <w:p>
      <w:pPr>
        <w:pStyle w:val="style0"/>
      </w:pPr>
      <w:r>
        <w:rPr/>
      </w:r>
    </w:p>
    <w:p>
      <w:pPr>
        <w:pStyle w:val="style0"/>
      </w:pPr>
      <w:r>
        <w:rPr>
          <w:u w:val="single"/>
        </w:rPr>
        <w:t>Agenda</w:t>
      </w:r>
    </w:p>
    <w:p>
      <w:pPr>
        <w:pStyle w:val="style0"/>
      </w:pPr>
      <w:r>
        <w:rPr/>
      </w:r>
    </w:p>
    <w:p>
      <w:pPr>
        <w:pStyle w:val="style0"/>
        <w:ind w:hanging="0" w:left="720" w:right="0"/>
      </w:pPr>
      <w:r>
        <w:rPr/>
        <w:t>10 AM</w:t>
      </w:r>
    </w:p>
    <w:p>
      <w:pPr>
        <w:pStyle w:val="style0"/>
        <w:numPr>
          <w:ilvl w:val="0"/>
          <w:numId w:val="1"/>
        </w:numPr>
      </w:pPr>
      <w:r>
        <w:rPr/>
        <w:t>Opening Remarks (SFAC Spokesperson, Randy Moore, Jim Pena, Congressional Representatives)</w:t>
      </w:r>
    </w:p>
    <w:p>
      <w:pPr>
        <w:pStyle w:val="style0"/>
        <w:ind w:hanging="0" w:left="720" w:right="0"/>
      </w:pPr>
      <w:r>
        <w:rPr/>
      </w:r>
    </w:p>
    <w:p>
      <w:pPr>
        <w:pStyle w:val="style0"/>
        <w:ind w:hanging="0" w:left="720" w:right="0"/>
      </w:pPr>
      <w:r>
        <w:rPr/>
        <w:t>10:15 - 11 AM</w:t>
      </w:r>
    </w:p>
    <w:p>
      <w:pPr>
        <w:pStyle w:val="style0"/>
      </w:pPr>
      <w:r>
        <w:rPr/>
        <w:t xml:space="preserve">      </w:t>
      </w:r>
      <w:r>
        <w:rPr/>
        <w:t>2.  Social and Economics- Debra Whitall, CED and Bill Wickman</w:t>
      </w:r>
    </w:p>
    <w:p>
      <w:pPr>
        <w:pStyle w:val="style0"/>
        <w:numPr>
          <w:ilvl w:val="1"/>
          <w:numId w:val="1"/>
        </w:numPr>
      </w:pPr>
      <w:r>
        <w:rPr/>
        <w:t>Review and discuss the S/E proposal for NEPA documents that has been developed by the Sub-committee, Regional Staff and CSU Chico.</w:t>
      </w:r>
    </w:p>
    <w:p>
      <w:pPr>
        <w:pStyle w:val="style0"/>
      </w:pPr>
      <w:r>
        <w:rPr/>
      </w:r>
    </w:p>
    <w:p>
      <w:pPr>
        <w:pStyle w:val="style0"/>
        <w:ind w:hanging="0" w:left="720" w:right="0"/>
      </w:pPr>
      <w:r>
        <w:rPr/>
        <w:t>11 PM – 11:30 AM</w:t>
      </w:r>
    </w:p>
    <w:p>
      <w:pPr>
        <w:pStyle w:val="style0"/>
        <w:tabs>
          <w:tab w:leader="none" w:pos="1404" w:val="left"/>
          <w:tab w:leader="none" w:pos="2088" w:val="left"/>
          <w:tab w:leader="none" w:pos="2772" w:val="left"/>
          <w:tab w:leader="none" w:pos="3456" w:val="left"/>
          <w:tab w:leader="none" w:pos="4104" w:val="left"/>
          <w:tab w:leader="none" w:pos="4140" w:val="left"/>
          <w:tab w:leader="none" w:pos="4824" w:val="left"/>
        </w:tabs>
        <w:ind w:hanging="722" w:left="684" w:right="0"/>
      </w:pPr>
      <w:r>
        <w:rPr/>
        <w:t xml:space="preserve">      </w:t>
      </w:r>
      <w:r>
        <w:rPr/>
        <w:t>3.  Pace and Scale.  How will the Regions reduce Unit Costs and distribute scarce funds and targets with an emphasis on those Forests that provide wood supply to dependent infrastructure?  What are the major road blocks to meeting targets and increasing projects and outputs to meet restoration needs?  What are the key issues that SFAC can work on politically to assist.?</w:t>
      </w:r>
    </w:p>
    <w:p>
      <w:pPr>
        <w:pStyle w:val="style0"/>
      </w:pPr>
      <w:r>
        <w:rPr/>
        <w:tab/>
      </w:r>
    </w:p>
    <w:p>
      <w:pPr>
        <w:pStyle w:val="style0"/>
        <w:ind w:hanging="0" w:left="720" w:right="0"/>
      </w:pPr>
      <w:r>
        <w:rPr/>
      </w:r>
    </w:p>
    <w:p>
      <w:pPr>
        <w:pStyle w:val="style0"/>
        <w:ind w:hanging="0" w:left="720" w:right="0"/>
      </w:pPr>
      <w:r>
        <w:rPr/>
        <w:t>11:30 – 11:45 AM</w:t>
      </w:r>
    </w:p>
    <w:p>
      <w:pPr>
        <w:pStyle w:val="style0"/>
        <w:ind w:hanging="0" w:left="720" w:right="0"/>
      </w:pPr>
      <w:r>
        <w:rPr/>
        <w:t>Fifteen-Minute Break</w:t>
      </w:r>
    </w:p>
    <w:p>
      <w:pPr>
        <w:pStyle w:val="style0"/>
        <w:ind w:hanging="0" w:left="720" w:right="0"/>
      </w:pPr>
      <w:r>
        <w:rPr/>
      </w:r>
    </w:p>
    <w:p>
      <w:pPr>
        <w:pStyle w:val="style0"/>
        <w:ind w:hanging="0" w:left="720" w:right="0"/>
      </w:pPr>
      <w:r>
        <w:rPr/>
        <w:t>11:45 AM – 12:15 PM</w:t>
      </w:r>
    </w:p>
    <w:p>
      <w:pPr>
        <w:pStyle w:val="style0"/>
        <w:ind w:hanging="0" w:left="0" w:right="0"/>
      </w:pPr>
      <w:r>
        <w:rPr/>
        <w:t xml:space="preserve">       </w:t>
      </w:r>
      <w:r>
        <w:rPr/>
        <w:t>4.  Review past coordination efforts between Counties and Forests as a result of previous meetings.</w:t>
      </w:r>
    </w:p>
    <w:p>
      <w:pPr>
        <w:pStyle w:val="style0"/>
        <w:numPr>
          <w:ilvl w:val="0"/>
          <w:numId w:val="2"/>
        </w:numPr>
      </w:pPr>
      <w:r>
        <w:rPr/>
        <w:t>Counties discuss individual efforts and results of coordination efforts</w:t>
      </w:r>
    </w:p>
    <w:p>
      <w:pPr>
        <w:pStyle w:val="style0"/>
        <w:numPr>
          <w:ilvl w:val="0"/>
          <w:numId w:val="2"/>
        </w:numPr>
      </w:pPr>
      <w:r>
        <w:rPr/>
        <w:t>Regional Forester's provide specifics on Direction or communication to Forest Supervisors</w:t>
      </w:r>
    </w:p>
    <w:p>
      <w:pPr>
        <w:pStyle w:val="style0"/>
        <w:ind w:hanging="0" w:left="0" w:right="0"/>
      </w:pPr>
      <w:r>
        <w:rPr/>
      </w:r>
    </w:p>
    <w:p>
      <w:pPr>
        <w:pStyle w:val="style0"/>
        <w:ind w:hanging="0" w:left="720" w:right="0"/>
      </w:pPr>
      <w:r>
        <w:rPr/>
      </w:r>
    </w:p>
    <w:p>
      <w:pPr>
        <w:pStyle w:val="style0"/>
        <w:ind w:hanging="0" w:left="720" w:right="0"/>
      </w:pPr>
      <w:r>
        <w:rPr/>
        <w:t>12:15 PM – 12:45</w:t>
      </w:r>
    </w:p>
    <w:p>
      <w:pPr>
        <w:pStyle w:val="style0"/>
        <w:ind w:hanging="0" w:left="0" w:right="0"/>
      </w:pPr>
      <w:r>
        <w:rPr/>
        <w:t xml:space="preserve">      </w:t>
      </w:r>
      <w:r>
        <w:rPr/>
        <w:t xml:space="preserve">5.  Discussion of how to continue to make our meetings productive and time efficient and topics that we </w:t>
        <w:tab/>
        <w:t xml:space="preserve">should address when we have these combined Regional Meetings.  </w:t>
      </w:r>
    </w:p>
    <w:p>
      <w:pPr>
        <w:pStyle w:val="style0"/>
        <w:ind w:hanging="0" w:left="720" w:right="0"/>
      </w:pPr>
      <w:r>
        <w:rPr/>
      </w:r>
    </w:p>
    <w:p>
      <w:pPr>
        <w:pStyle w:val="style0"/>
        <w:ind w:hanging="0" w:left="720" w:right="0"/>
      </w:pPr>
      <w:r>
        <w:rPr/>
        <w:t>12:45 PM</w:t>
      </w:r>
    </w:p>
    <w:p>
      <w:pPr>
        <w:pStyle w:val="style0"/>
        <w:numPr>
          <w:ilvl w:val="0"/>
          <w:numId w:val="1"/>
        </w:numPr>
      </w:pPr>
      <w:r>
        <w:rPr/>
        <w:t>Next Meeting:  Sacramento with Region 5 in February 2015</w:t>
      </w:r>
    </w:p>
    <w:p>
      <w:pPr>
        <w:pStyle w:val="style0"/>
        <w:ind w:hanging="0" w:left="720" w:right="0"/>
      </w:pPr>
      <w:r>
        <w:rPr/>
      </w:r>
    </w:p>
    <w:p>
      <w:pPr>
        <w:pStyle w:val="style0"/>
        <w:ind w:hanging="0" w:left="720" w:right="0"/>
      </w:pPr>
      <w:r>
        <w:rPr/>
      </w:r>
    </w:p>
    <w:p>
      <w:pPr>
        <w:pStyle w:val="style0"/>
        <w:numPr>
          <w:ilvl w:val="0"/>
          <w:numId w:val="1"/>
        </w:numPr>
      </w:pPr>
      <w:r>
        <w:rPr/>
        <w:t>Closing Remarks (Randy Moore, Congressmen and Senatorial Staff, SFAC members)</w:t>
      </w:r>
    </w:p>
    <w:p>
      <w:pPr>
        <w:pStyle w:val="style0"/>
      </w:pPr>
      <w:r>
        <w:rPr/>
      </w:r>
    </w:p>
    <w:sectPr>
      <w:type w:val="nextPage"/>
      <w:pgSz w:h="15840" w:w="12240"/>
      <w:pgMar w:bottom="720" w:footer="0" w:gutter="0" w:header="0" w:left="720" w:right="720" w:top="720"/>
      <w:pgNumType w:fmt="decimal"/>
      <w:formProt w:val="false"/>
      <w:textDirection w:val="lrTb"/>
      <w:docGrid w:charSpace="-6145"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Wingdings 2">
    <w:charset w:val="80"/>
    <w:family w:val="auto"/>
    <w:pitch w:val="default"/>
  </w:font>
  <w:font w:name="OpenSymbol">
    <w:altName w:val="Arial Unicode MS"/>
    <w:charset w:val="80"/>
    <w:family w:val="auto"/>
    <w:pitch w:val="variable"/>
  </w:font>
</w:fonts>
</file>

<file path=word/numbering.xml><?xml version="1.0" encoding="utf-8"?>
<w:numbering xmlns:w="http://schemas.openxmlformats.org/wordprocessingml/2006/main">
  <w:abstractNum w:abstractNumId="1">
    <w:lvl w:ilvl="0">
      <w:start w:val="1"/>
      <w:numFmt w:val="decimal"/>
      <w:lvlText w:val="%1."/>
      <w:lvlJc w:val="left"/>
      <w:pPr>
        <w:tabs>
          <w:tab w:pos="720" w:val="num"/>
        </w:tabs>
        <w:ind w:hanging="360" w:left="720"/>
      </w:pPr>
    </w:lvl>
    <w:lvl w:ilvl="1">
      <w:start w:val="1"/>
      <w:numFmt w:val="lowerLetter"/>
      <w:lvlText w:val="%2."/>
      <w:lvlJc w:val="left"/>
      <w:pPr>
        <w:tabs>
          <w:tab w:pos="1440" w:val="num"/>
        </w:tabs>
        <w:ind w:hanging="360" w:left="1440"/>
      </w:pPr>
    </w:lvl>
    <w:lvl w:ilvl="2">
      <w:start w:val="1"/>
      <w:numFmt w:val="lowerLetter"/>
      <w:lvlText w:val="%2.%3)"/>
      <w:lvlJc w:val="right"/>
      <w:pPr>
        <w:tabs>
          <w:tab w:pos="2160" w:val="num"/>
        </w:tabs>
        <w:ind w:hanging="180" w:left="2160"/>
      </w:pPr>
    </w:lvl>
    <w:lvl w:ilvl="3">
      <w:start w:val="1"/>
      <w:numFmt w:val="decimal"/>
      <w:lvlText w:val="%2.%3.%4."/>
      <w:lvlJc w:val="left"/>
      <w:pPr>
        <w:tabs>
          <w:tab w:pos="2880" w:val="num"/>
        </w:tabs>
        <w:ind w:hanging="360" w:left="2880"/>
      </w:pPr>
    </w:lvl>
    <w:lvl w:ilvl="4">
      <w:start w:val="1"/>
      <w:numFmt w:val="lowerLetter"/>
      <w:lvlText w:val="%2.%3.%4.%5."/>
      <w:lvlJc w:val="left"/>
      <w:pPr>
        <w:tabs>
          <w:tab w:pos="3600" w:val="num"/>
        </w:tabs>
        <w:ind w:hanging="360" w:left="3600"/>
      </w:pPr>
    </w:lvl>
    <w:lvl w:ilvl="5">
      <w:start w:val="1"/>
      <w:numFmt w:val="lowerRoman"/>
      <w:lvlText w:val="%2.%3.%4.%5.%6."/>
      <w:lvlJc w:val="right"/>
      <w:pPr>
        <w:tabs>
          <w:tab w:pos="4320" w:val="num"/>
        </w:tabs>
        <w:ind w:hanging="180" w:left="4320"/>
      </w:pPr>
    </w:lvl>
    <w:lvl w:ilvl="6">
      <w:start w:val="1"/>
      <w:numFmt w:val="decimal"/>
      <w:lvlText w:val="%2.%3.%4.%5.%6.%7."/>
      <w:lvlJc w:val="left"/>
      <w:pPr>
        <w:tabs>
          <w:tab w:pos="5040" w:val="num"/>
        </w:tabs>
        <w:ind w:hanging="360" w:left="5040"/>
      </w:pPr>
    </w:lvl>
    <w:lvl w:ilvl="7">
      <w:start w:val="1"/>
      <w:numFmt w:val="lowerLetter"/>
      <w:lvlText w:val="%2.%3.%4.%5.%6.%7.%8."/>
      <w:lvlJc w:val="left"/>
      <w:pPr>
        <w:tabs>
          <w:tab w:pos="5760" w:val="num"/>
        </w:tabs>
        <w:ind w:hanging="360" w:left="5760"/>
      </w:pPr>
    </w:lvl>
    <w:lvl w:ilvl="8">
      <w:start w:val="1"/>
      <w:numFmt w:val="lowerRoman"/>
      <w:lvlText w:val="%2.%3.%4.%5.%6.%7.%8.%9."/>
      <w:lvlJc w:val="right"/>
      <w:pPr>
        <w:tabs>
          <w:tab w:pos="6480" w:val="num"/>
        </w:tabs>
        <w:ind w:hanging="180" w:left="6480"/>
      </w:pPr>
    </w:lvl>
  </w:abstractNum>
  <w:abstractNum w:abstractNumId="2">
    <w:lvl w:ilvl="0">
      <w:start w:val="1"/>
      <w:numFmt w:val="bullet"/>
      <w:lvlText w:val=""/>
      <w:lvlJc w:val="left"/>
      <w:pPr>
        <w:tabs>
          <w:tab w:pos="720" w:val="num"/>
        </w:tabs>
        <w:ind w:hanging="360" w:left="720"/>
      </w:pPr>
      <w:rPr>
        <w:rFonts w:ascii="Wingdings 2" w:cs="Wingdings 2" w:hAnsi="Wingdings 2" w:hint="default"/>
      </w:rPr>
    </w:lvl>
    <w:lvl w:ilvl="1">
      <w:start w:val="1"/>
      <w:numFmt w:val="bullet"/>
      <w:lvlText w:val="◦"/>
      <w:lvlJc w:val="left"/>
      <w:pPr>
        <w:tabs>
          <w:tab w:pos="1080" w:val="num"/>
        </w:tabs>
        <w:ind w:hanging="360" w:left="1080"/>
      </w:pPr>
      <w:rPr>
        <w:rFonts w:ascii="OpenSymbol" w:cs="OpenSymbol" w:hAnsi="OpenSymbol" w:hint="default"/>
      </w:rPr>
    </w:lvl>
    <w:lvl w:ilvl="2">
      <w:start w:val="1"/>
      <w:numFmt w:val="bullet"/>
      <w:lvlText w:val="▪"/>
      <w:lvlJc w:val="left"/>
      <w:pPr>
        <w:tabs>
          <w:tab w:pos="1440" w:val="num"/>
        </w:tabs>
        <w:ind w:hanging="360" w:left="1440"/>
      </w:pPr>
      <w:rPr>
        <w:rFonts w:ascii="OpenSymbol" w:cs="OpenSymbol" w:hAnsi="OpenSymbol" w:hint="default"/>
      </w:rPr>
    </w:lvl>
    <w:lvl w:ilvl="3">
      <w:start w:val="1"/>
      <w:numFmt w:val="bullet"/>
      <w:lvlText w:val=""/>
      <w:lvlJc w:val="left"/>
      <w:pPr>
        <w:tabs>
          <w:tab w:pos="1800" w:val="num"/>
        </w:tabs>
        <w:ind w:hanging="360" w:left="1800"/>
      </w:pPr>
      <w:rPr>
        <w:rFonts w:ascii="Wingdings 2" w:cs="Wingdings 2" w:hAnsi="Wingdings 2" w:hint="default"/>
      </w:rPr>
    </w:lvl>
    <w:lvl w:ilvl="4">
      <w:start w:val="1"/>
      <w:numFmt w:val="bullet"/>
      <w:lvlText w:val="◦"/>
      <w:lvlJc w:val="left"/>
      <w:pPr>
        <w:tabs>
          <w:tab w:pos="2160" w:val="num"/>
        </w:tabs>
        <w:ind w:hanging="360" w:left="2160"/>
      </w:pPr>
      <w:rPr>
        <w:rFonts w:ascii="OpenSymbol" w:cs="OpenSymbol" w:hAnsi="OpenSymbol" w:hint="default"/>
      </w:rPr>
    </w:lvl>
    <w:lvl w:ilvl="5">
      <w:start w:val="1"/>
      <w:numFmt w:val="bullet"/>
      <w:lvlText w:val="▪"/>
      <w:lvlJc w:val="left"/>
      <w:pPr>
        <w:tabs>
          <w:tab w:pos="2520" w:val="num"/>
        </w:tabs>
        <w:ind w:hanging="360" w:left="2520"/>
      </w:pPr>
      <w:rPr>
        <w:rFonts w:ascii="OpenSymbol" w:cs="OpenSymbol" w:hAnsi="OpenSymbol" w:hint="default"/>
      </w:rPr>
    </w:lvl>
    <w:lvl w:ilvl="6">
      <w:start w:val="1"/>
      <w:numFmt w:val="bullet"/>
      <w:lvlText w:val=""/>
      <w:lvlJc w:val="left"/>
      <w:pPr>
        <w:tabs>
          <w:tab w:pos="2880" w:val="num"/>
        </w:tabs>
        <w:ind w:hanging="360" w:left="2880"/>
      </w:pPr>
      <w:rPr>
        <w:rFonts w:ascii="Wingdings 2" w:cs="Wingdings 2" w:hAnsi="Wingdings 2" w:hint="default"/>
      </w:rPr>
    </w:lvl>
    <w:lvl w:ilvl="7">
      <w:start w:val="1"/>
      <w:numFmt w:val="bullet"/>
      <w:lvlText w:val="◦"/>
      <w:lvlJc w:val="left"/>
      <w:pPr>
        <w:tabs>
          <w:tab w:pos="3240" w:val="num"/>
        </w:tabs>
        <w:ind w:hanging="360" w:left="3240"/>
      </w:pPr>
      <w:rPr>
        <w:rFonts w:ascii="OpenSymbol" w:cs="OpenSymbol" w:hAnsi="OpenSymbol" w:hint="default"/>
      </w:rPr>
    </w:lvl>
    <w:lvl w:ilvl="8">
      <w:start w:val="1"/>
      <w:numFmt w:val="bullet"/>
      <w:lvlText w:val="▪"/>
      <w:lvlJc w:val="left"/>
      <w:pPr>
        <w:tabs>
          <w:tab w:pos="3600" w:val="num"/>
        </w:tabs>
        <w:ind w:hanging="360" w:left="3600"/>
      </w:pPr>
      <w:rPr>
        <w:rFonts w:ascii="OpenSymbol" w:cs="OpenSymbol" w:hAnsi="OpenSymbol" w:hint="default"/>
      </w:rPr>
    </w:lvl>
  </w:abstractNum>
  <w:abstractNum w:abstractNumId="3">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bering>
</file>

<file path=word/styles.xml><?xml version="1.0" encoding="utf-8"?>
<w:styles xmlns:w="http://schemas.openxmlformats.org/wordprocessingml/2006/main">
  <w:style w:styleId="style0" w:type="paragraph">
    <w:name w:val="Normal"/>
    <w:next w:val="style0"/>
    <w:pPr>
      <w:widowControl/>
      <w:tabs>
        <w:tab w:leader="none" w:pos="720" w:val="left"/>
      </w:tabs>
      <w:suppressAutoHyphens w:val="true"/>
      <w:overflowPunct w:val="true"/>
    </w:pPr>
    <w:rPr>
      <w:rFonts w:ascii="Times New Roman" w:cs="Times New Roman" w:eastAsia="Times New Roman" w:hAnsi="Times New Roman"/>
      <w:color w:val="00000A"/>
      <w:sz w:val="24"/>
      <w:szCs w:val="24"/>
      <w:lang w:bidi="ar-SA" w:eastAsia="en-US" w:val="en-US"/>
    </w:rPr>
  </w:style>
  <w:style w:styleId="style15" w:type="character">
    <w:name w:val="Default Paragraph Font"/>
    <w:next w:val="style15"/>
    <w:rPr/>
  </w:style>
  <w:style w:styleId="style16" w:type="character">
    <w:name w:val="Bullets"/>
    <w:next w:val="style16"/>
    <w:rPr>
      <w:rFonts w:ascii="OpenSymbol" w:cs="OpenSymbol" w:eastAsia="OpenSymbol" w:hAnsi="OpenSymbol"/>
    </w:rPr>
  </w:style>
  <w:style w:styleId="style17" w:type="character">
    <w:name w:val="ListLabel 1"/>
    <w:next w:val="style17"/>
    <w:rPr>
      <w:rFonts w:cs="Wingdings 2"/>
    </w:rPr>
  </w:style>
  <w:style w:styleId="style18" w:type="character">
    <w:name w:val="ListLabel 2"/>
    <w:next w:val="style18"/>
    <w:rPr>
      <w:rFonts w:cs="OpenSymbol"/>
    </w:rPr>
  </w:style>
  <w:style w:styleId="style19" w:type="character">
    <w:name w:val="ListLabel 3"/>
    <w:next w:val="style19"/>
    <w:rPr>
      <w:rFonts w:cs="Wingdings 2"/>
    </w:rPr>
  </w:style>
  <w:style w:styleId="style20" w:type="character">
    <w:name w:val="ListLabel 4"/>
    <w:next w:val="style20"/>
    <w:rPr>
      <w:rFonts w:cs="OpenSymbol"/>
    </w:rPr>
  </w:style>
  <w:style w:styleId="style21" w:type="character">
    <w:name w:val="ListLabel 5"/>
    <w:next w:val="style21"/>
    <w:rPr>
      <w:rFonts w:cs="Wingdings 2"/>
    </w:rPr>
  </w:style>
  <w:style w:styleId="style22" w:type="character">
    <w:name w:val="ListLabel 6"/>
    <w:next w:val="style22"/>
    <w:rPr>
      <w:rFonts w:cs="OpenSymbol"/>
    </w:rPr>
  </w:style>
  <w:style w:styleId="style23" w:type="character">
    <w:name w:val="ListLabel 7"/>
    <w:next w:val="style23"/>
    <w:rPr>
      <w:rFonts w:cs="Wingdings 2"/>
    </w:rPr>
  </w:style>
  <w:style w:styleId="style24" w:type="character">
    <w:name w:val="ListLabel 8"/>
    <w:next w:val="style24"/>
    <w:rPr>
      <w:rFonts w:cs="OpenSymbol"/>
    </w:rPr>
  </w:style>
  <w:style w:styleId="style25" w:type="character">
    <w:name w:val="ListLabel 9"/>
    <w:next w:val="style25"/>
    <w:rPr>
      <w:rFonts w:cs="Wingdings 2"/>
    </w:rPr>
  </w:style>
  <w:style w:styleId="style26" w:type="character">
    <w:name w:val="ListLabel 10"/>
    <w:next w:val="style26"/>
    <w:rPr>
      <w:rFonts w:cs="OpenSymbol"/>
    </w:rPr>
  </w:style>
  <w:style w:styleId="style27" w:type="character">
    <w:name w:val="ListLabel 11"/>
    <w:next w:val="style27"/>
    <w:rPr>
      <w:rFonts w:cs="Wingdings 2"/>
    </w:rPr>
  </w:style>
  <w:style w:styleId="style28" w:type="character">
    <w:name w:val="ListLabel 12"/>
    <w:next w:val="style28"/>
    <w:rPr>
      <w:rFonts w:cs="OpenSymbol"/>
    </w:rPr>
  </w:style>
  <w:style w:styleId="style29" w:type="character">
    <w:name w:val="ListLabel 13"/>
    <w:next w:val="style29"/>
    <w:rPr>
      <w:rFonts w:cs="Wingdings 2"/>
    </w:rPr>
  </w:style>
  <w:style w:styleId="style30" w:type="character">
    <w:name w:val="ListLabel 14"/>
    <w:next w:val="style30"/>
    <w:rPr>
      <w:rFonts w:cs="OpenSymbol"/>
    </w:rPr>
  </w:style>
  <w:style w:styleId="style31" w:type="character">
    <w:name w:val="ListLabel 15"/>
    <w:next w:val="style31"/>
    <w:rPr>
      <w:rFonts w:cs="Wingdings 2"/>
    </w:rPr>
  </w:style>
  <w:style w:styleId="style32" w:type="character">
    <w:name w:val="ListLabel 16"/>
    <w:next w:val="style32"/>
    <w:rPr>
      <w:rFonts w:cs="OpenSymbol"/>
    </w:rPr>
  </w:style>
  <w:style w:styleId="style33" w:type="paragraph">
    <w:name w:val="Heading"/>
    <w:basedOn w:val="style0"/>
    <w:next w:val="style34"/>
    <w:pPr>
      <w:keepNext/>
      <w:spacing w:after="120" w:before="240"/>
    </w:pPr>
    <w:rPr>
      <w:rFonts w:ascii="Liberation Sans" w:cs="Lohit Hindi" w:eastAsia="Droid Sans Fallback" w:hAnsi="Liberation Sans"/>
      <w:sz w:val="28"/>
      <w:szCs w:val="28"/>
    </w:rPr>
  </w:style>
  <w:style w:styleId="style34" w:type="paragraph">
    <w:name w:val="Text body"/>
    <w:basedOn w:val="style0"/>
    <w:next w:val="style34"/>
    <w:pPr>
      <w:spacing w:after="120" w:before="0"/>
    </w:pPr>
    <w:rPr/>
  </w:style>
  <w:style w:styleId="style35" w:type="paragraph">
    <w:name w:val="List"/>
    <w:basedOn w:val="style34"/>
    <w:next w:val="style35"/>
    <w:pPr/>
    <w:rPr>
      <w:rFonts w:cs="Lohit Hindi"/>
    </w:rPr>
  </w:style>
  <w:style w:styleId="style36" w:type="paragraph">
    <w:name w:val="Caption"/>
    <w:basedOn w:val="style0"/>
    <w:next w:val="style36"/>
    <w:pPr>
      <w:suppressLineNumbers/>
      <w:spacing w:after="120" w:before="120"/>
    </w:pPr>
    <w:rPr>
      <w:rFonts w:cs="Lohit Hindi"/>
      <w:i/>
      <w:iCs/>
      <w:sz w:val="24"/>
      <w:szCs w:val="24"/>
    </w:rPr>
  </w:style>
  <w:style w:styleId="style37" w:type="paragraph">
    <w:name w:val="Index"/>
    <w:basedOn w:val="style0"/>
    <w:next w:val="style37"/>
    <w:pPr>
      <w:suppressLineNumbers/>
    </w:pPr>
    <w:rPr>
      <w:rFonts w:cs="Lohit Hind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Normal.dotm</Template>
  <TotalTime>5</TotalTime>
  <Application>LibreOffice/3.4$Linux LibreOffice_project/340m1$Build-402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2012-02-22T21:50:00.00Z</dcterms:created>
  <dc:creator>Bill Wickman</dc:creator>
  <cp:lastModifiedBy>Bill </cp:lastModifiedBy>
  <dcterms:modified xsi:type="dcterms:W3CDTF">2013-04-08T11:26:33.00Z</dcterms:modified>
  <cp:revision>15</cp:revision>
</cp:coreProperties>
</file>